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0" w:lineRule="atLeast"/>
        <w:rPr>
          <w:rFonts w:ascii="黑体" w:hAnsi="黑体" w:eastAsia="黑体" w:cs="黑体"/>
          <w:spacing w:val="-6"/>
          <w:kern w:val="0"/>
          <w:lang w:bidi="ar"/>
        </w:rPr>
      </w:pPr>
      <w:r>
        <w:rPr>
          <w:rFonts w:hint="eastAsia" w:ascii="黑体" w:hAnsi="黑体" w:eastAsia="黑体" w:cs="黑体"/>
          <w:spacing w:val="-6"/>
          <w:kern w:val="0"/>
          <w:lang w:bidi="ar"/>
        </w:rPr>
        <w:t>附件</w:t>
      </w:r>
    </w:p>
    <w:p>
      <w:pPr>
        <w:widowControl/>
        <w:spacing w:line="330" w:lineRule="atLeast"/>
        <w:jc w:val="center"/>
        <w:rPr>
          <w:rFonts w:ascii="方正小标宋简体" w:hAnsi="方正小标宋简体" w:eastAsia="方正小标宋简体" w:cs="方正小标宋简体"/>
          <w:spacing w:val="-6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bidi="ar"/>
        </w:rPr>
        <w:t>宁德市医疗保障包容审慎监管执法四张清单</w:t>
      </w:r>
    </w:p>
    <w:tbl>
      <w:tblPr>
        <w:tblStyle w:val="3"/>
        <w:tblW w:w="1425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53"/>
        <w:gridCol w:w="1749"/>
        <w:gridCol w:w="1488"/>
        <w:gridCol w:w="7365"/>
        <w:gridCol w:w="1695"/>
        <w:gridCol w:w="9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14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pacing w:val="-6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6"/>
                <w:kern w:val="0"/>
              </w:rPr>
              <w:t>一、不予处罚事项清单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宋体" w:eastAsia="黑体"/>
                <w:spacing w:val="-6"/>
                <w:sz w:val="24"/>
              </w:rPr>
            </w:pPr>
            <w:r>
              <w:rPr>
                <w:rFonts w:hint="eastAsia" w:ascii="黑体" w:hAnsi="宋体" w:eastAsia="黑体"/>
                <w:spacing w:val="-6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宋体" w:eastAsia="黑体"/>
                <w:spacing w:val="-6"/>
                <w:sz w:val="24"/>
              </w:rPr>
            </w:pPr>
            <w:r>
              <w:rPr>
                <w:rFonts w:hint="eastAsia" w:ascii="黑体" w:hAnsi="宋体" w:eastAsia="黑体"/>
                <w:spacing w:val="-6"/>
                <w:kern w:val="0"/>
                <w:sz w:val="24"/>
                <w:szCs w:val="24"/>
              </w:rPr>
              <w:t>行政处罚事项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宋体" w:eastAsia="黑体"/>
                <w:spacing w:val="-6"/>
                <w:sz w:val="24"/>
              </w:rPr>
            </w:pPr>
            <w:r>
              <w:rPr>
                <w:rFonts w:hint="eastAsia" w:ascii="黑体" w:hAnsi="宋体" w:eastAsia="黑体"/>
                <w:spacing w:val="-6"/>
                <w:sz w:val="24"/>
                <w:szCs w:val="24"/>
              </w:rPr>
              <w:t>实施机关</w:t>
            </w:r>
          </w:p>
        </w:tc>
        <w:tc>
          <w:tcPr>
            <w:tcW w:w="7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黑体" w:hAnsi="宋体" w:eastAsia="黑体"/>
                <w:spacing w:val="-6"/>
                <w:sz w:val="24"/>
              </w:rPr>
            </w:pPr>
            <w:r>
              <w:rPr>
                <w:rFonts w:hint="eastAsia" w:ascii="黑体" w:hAnsi="宋体" w:eastAsia="黑体"/>
                <w:spacing w:val="-6"/>
                <w:kern w:val="0"/>
                <w:sz w:val="24"/>
                <w:szCs w:val="24"/>
              </w:rPr>
              <w:t>不予处罚适用条件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宋体" w:eastAsia="黑体"/>
                <w:spacing w:val="-6"/>
                <w:sz w:val="24"/>
              </w:rPr>
            </w:pPr>
            <w:r>
              <w:rPr>
                <w:rFonts w:hint="eastAsia" w:ascii="黑体" w:hAnsi="宋体" w:eastAsia="黑体"/>
                <w:spacing w:val="-6"/>
                <w:kern w:val="0"/>
                <w:sz w:val="24"/>
                <w:szCs w:val="24"/>
              </w:rPr>
              <w:t>法律依据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宋体" w:eastAsia="黑体"/>
                <w:spacing w:val="-6"/>
                <w:sz w:val="24"/>
              </w:rPr>
            </w:pPr>
            <w:r>
              <w:rPr>
                <w:rFonts w:hint="eastAsia" w:ascii="黑体" w:hAnsi="宋体" w:eastAsia="黑体"/>
                <w:spacing w:val="-6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1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罚款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宁德市医保局</w:t>
            </w:r>
          </w:p>
        </w:tc>
        <w:tc>
          <w:tcPr>
            <w:tcW w:w="7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有下列情形之一的，应当不予行政处罚: 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（一）未满十四周岁的未成年人实施违法行为的； 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（二）精神病人、智力残疾人在不能辨认或不能控制自己行为时实施违法行为的；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（三）违法行为轻微并及时纠正，及时退费未造成医保基金损失，没有造成危害后果的；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（四）当事人有证据足以证明没有主观过错的，法律、行政法规另有规定的，从其规定；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（五）违法行为在二年内未被发现的，不再给予行政处罚；涉及公民生命健康安全、金融安全且有危害后果的，上述期限延长五年。法律另有规定的除外；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（六）法律、法规、规章规定其他依法不予行政处罚的。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《中华人民共和国行政处罚法》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5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2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没收违法所得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宁德市医保局</w:t>
            </w:r>
          </w:p>
        </w:tc>
        <w:tc>
          <w:tcPr>
            <w:tcW w:w="7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有下列情形之一的，应当不予行政处罚: 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（一）未满十四周岁的未成年人实施违法行为的； 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（二）精神病人、智力残疾人在不能辨认或不能控制自己行为时实施违法行为的；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（三）违法行为轻微并及时纠正，及时退费未造成医保基金损失，没有造成危害后果的；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（四）当事人有证据足以证明没有主观过错的，法律、行政法规另有规定的，从其规定；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（五）违法行为在二年内未被发现的，不再给予行政处罚；涉及公民生命健康安全、金融安全且有危害后果的，上述期限延长五年。法律另有规定的除外；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（六）法律、法规、规章规定其他依法不予行政处罚的。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《中华人民共和国行政处罚法》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3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暂停涉及医疗保障基金使用的医药服务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宁德市医保局</w:t>
            </w:r>
          </w:p>
        </w:tc>
        <w:tc>
          <w:tcPr>
            <w:tcW w:w="7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有下列情形之一的，应当不予行政处罚: 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（一）未满十四周岁的未成年人实施违法行为的； 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（二）精神病人、智力残疾人在不能辨认或不能控制自己行为时实施违法行为的；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（三）违法行为轻微并及时纠正，及时退费未造成医保基金损失，没有造成危害后果的；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（四）当事人有证据足以证明没有主观过错的，法律、行政法规另有规定的，从其规定；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（五）违法行为在二年内未被发现的，不再给予行政处罚；涉及公民生命健康安全、金融安全且有危害后果的，上述期限延长五年。法律另有规定的除外；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（六）法律、法规、规章规定其他依法不予行政处罚的。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《中华人民共和国行政处罚法》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5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4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暂停医疗费用联网结算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宁德市医保局</w:t>
            </w:r>
          </w:p>
        </w:tc>
        <w:tc>
          <w:tcPr>
            <w:tcW w:w="7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有下列情形之一的，应当不予行政处罚: 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（一）未满十四周岁的未成年人实施违法行为的； 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（二）精神病人、智力残疾人在不能辨认或不能控制自己行为时实施违法行为的；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（三）违法行为轻微并及时纠正，及时退费未造成医保基金损失，没有造成危害后果的；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（四）当事人有证据足以证明没有主观过错的，法律、行政法规另有规定的，从其规定；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（五）违法行为在二年内未被发现的，不再给予行政处罚；涉及公民生命健康安全、金融安全且有危害后果的，上述期限延长五年。法律另有规定的除外；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（六）法律、法规、规章规定其他依法不予行政处罚的。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《中华人民共和国行政处罚法》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5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禁止从事定点医药机构管理活动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宁德市医保局</w:t>
            </w:r>
          </w:p>
        </w:tc>
        <w:tc>
          <w:tcPr>
            <w:tcW w:w="7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有下列情形之一的，应当不予行政处罚: 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（一）未满十四周岁的未成年人实施违法行为的； 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（二）精神病人、智力残疾人在不能辨认或不能控制自己行为时实施违法行为的；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（三）违法行为轻微并及时纠正，及时退费未造成医保基金损失，没有造成危害后果的；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（四）当事人有证据足以证明没有主观过错的，法律、行政法规另有规定的，从其规定；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（五）违法行为在二年内未被发现的，不再给予行政处罚；涉及公民生命健康安全、金融安全且有危害后果的，上述期限延长五年。法律另有规定的除外；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（六）法律、法规、规章规定其他依法不予行政处罚的。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《中华人民共和国行政处罚法》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  <w:jc w:val="center"/>
        </w:trPr>
        <w:tc>
          <w:tcPr>
            <w:tcW w:w="14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pacing w:val="-6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6"/>
                <w:kern w:val="0"/>
              </w:rPr>
              <w:t>二、从轻处罚事项清单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宋体" w:eastAsia="黑体"/>
                <w:spacing w:val="-6"/>
                <w:sz w:val="24"/>
              </w:rPr>
            </w:pPr>
            <w:r>
              <w:rPr>
                <w:rFonts w:hint="eastAsia" w:ascii="黑体" w:hAnsi="宋体" w:eastAsia="黑体"/>
                <w:spacing w:val="-6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宋体" w:eastAsia="黑体"/>
                <w:spacing w:val="-6"/>
                <w:sz w:val="24"/>
              </w:rPr>
            </w:pPr>
            <w:r>
              <w:rPr>
                <w:rFonts w:hint="eastAsia" w:ascii="黑体" w:hAnsi="宋体" w:eastAsia="黑体"/>
                <w:spacing w:val="-6"/>
                <w:kern w:val="0"/>
                <w:sz w:val="24"/>
                <w:szCs w:val="24"/>
              </w:rPr>
              <w:t>行政处罚事项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宋体" w:eastAsia="黑体"/>
                <w:spacing w:val="-6"/>
                <w:sz w:val="24"/>
              </w:rPr>
            </w:pPr>
            <w:r>
              <w:rPr>
                <w:rFonts w:hint="eastAsia" w:ascii="黑体" w:hAnsi="宋体" w:eastAsia="黑体"/>
                <w:spacing w:val="-6"/>
                <w:sz w:val="24"/>
                <w:szCs w:val="24"/>
              </w:rPr>
              <w:t>实施机关</w:t>
            </w:r>
          </w:p>
        </w:tc>
        <w:tc>
          <w:tcPr>
            <w:tcW w:w="7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/>
                <w:spacing w:val="-6"/>
                <w:sz w:val="24"/>
              </w:rPr>
            </w:pPr>
            <w:r>
              <w:rPr>
                <w:rFonts w:hint="eastAsia" w:ascii="黑体" w:hAnsi="宋体" w:eastAsia="黑体"/>
                <w:spacing w:val="-6"/>
                <w:kern w:val="0"/>
                <w:sz w:val="24"/>
                <w:szCs w:val="24"/>
              </w:rPr>
              <w:t>从轻处罚适用条件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宋体" w:eastAsia="黑体"/>
                <w:spacing w:val="-6"/>
                <w:sz w:val="24"/>
              </w:rPr>
            </w:pPr>
            <w:r>
              <w:rPr>
                <w:rFonts w:hint="eastAsia" w:ascii="黑体" w:hAnsi="宋体" w:eastAsia="黑体"/>
                <w:spacing w:val="-6"/>
                <w:kern w:val="0"/>
                <w:sz w:val="24"/>
                <w:szCs w:val="24"/>
              </w:rPr>
              <w:t>法律依据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宋体" w:eastAsia="黑体"/>
                <w:spacing w:val="-6"/>
                <w:sz w:val="24"/>
              </w:rPr>
            </w:pPr>
            <w:r>
              <w:rPr>
                <w:rFonts w:hint="eastAsia" w:ascii="黑体" w:hAnsi="宋体" w:eastAsia="黑体"/>
                <w:spacing w:val="-6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1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罚款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宁德市医保局</w:t>
            </w:r>
          </w:p>
        </w:tc>
        <w:tc>
          <w:tcPr>
            <w:tcW w:w="7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有下列情形之一的，应当从轻或者减轻处罚：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（一）已满十四周岁不满十八周岁的未成年人实施违法行为的；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（二）主动消除或者减轻医保基金使用违法行为危害后果,或主动退回骗取的医保基金的；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（三）受他人胁迫或诱骗实施有违法行为的；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（四）主动供述行政机关尚未掌握的基金使用违法行为的关键线索或证据，并经查证属实的；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（五）积极配合行政机关查处违法行为、如实陈述违法事实并主动提供证据材料的；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（六）主动投案向行政机关如实交代违法行为；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（七）法律、法规、规章规定应当从轻或减轻行政处罚的其他情形。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《中华人民共和国行政处罚法》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2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没收违法所得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宁德市医保局</w:t>
            </w:r>
          </w:p>
        </w:tc>
        <w:tc>
          <w:tcPr>
            <w:tcW w:w="7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有下列情形之一的，应当从轻或者减轻处罚：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（一）已满十四周岁不满十八周岁的未成年人实施违法行为的；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（二）主动消除或者减轻医保基金使用违法行为危害后果,或主动退回骗取的医保基金的；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（三）受他人胁迫或诱骗实施有违法行为的；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（四）主动供述行政机关尚未掌握的基金使用违法行为的关键线索或证据，并经查证属实的；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（五）积极配合行政机关查处违法行为、如实陈述违法事实并主动提供证据材料的；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（六）主动投案向行政机关如实交代违法行为；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（七）法律、法规、规章规定应当从轻或减轻行政处罚的其他情形。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《中华人民共和国行政处罚法》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3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暂停涉及医疗保障基金使用的医药服务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宁德市医保局</w:t>
            </w:r>
          </w:p>
        </w:tc>
        <w:tc>
          <w:tcPr>
            <w:tcW w:w="7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有下列情形之一的，应当从轻或者减轻处罚：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（一）已满十四周岁不满十八周岁的未成年人实施违法行为的；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（二）主动消除或者减轻医保基金使用违法行为危害后果,或主动退回骗取的医保基金的；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（三）受他人胁迫或诱骗实施有违法行为的；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（四）主动供述行政机关尚未掌握的基金使用违法行为的关键线索或证据，并经查证属实的；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（五）积极配合行政机关查处违法行为、如实陈述违法事实并主动提供证据材料的；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（六）主动投案向行政机关如实交代违法行为；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（七）法律、法规、规章规定应当从轻或减轻行政处罚的其他情形。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《中华人民共和国行政处罚法》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4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暂停医疗费用联网结算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宁德市医保局</w:t>
            </w:r>
          </w:p>
        </w:tc>
        <w:tc>
          <w:tcPr>
            <w:tcW w:w="7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有下列情形之一的，应当从轻或者减轻处罚：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（一）已满十四周岁不满十八周岁的未成年人实施违法行为的；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（二）主动消除或者减轻医保基金使用违法行为危害后果,或主动退回骗取的医保基金的；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（三）受他人胁迫或诱骗实施有违法行为的；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（四）主动供述行政机关尚未掌握的基金使用违法行为的关键线索或证据，并经查证属实的；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（五）积极配合行政机关查处违法行为、如实陈述违法事实并主动提供证据材料的；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（六）主动投案向行政机关如实交代违法行为；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（七）法律、法规、规章规定应当从轻或减轻行政处罚的其他情形。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《中华人民共和国行政处罚法》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5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禁止从事定点医药机构管理活动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宁德市医保局</w:t>
            </w:r>
          </w:p>
        </w:tc>
        <w:tc>
          <w:tcPr>
            <w:tcW w:w="7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有下列情形之一的，应当从轻或者减轻处罚：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（一）已满十四周岁不满十八周岁的未成年人实施违法行为的；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（二）主动消除或者减轻医保基金使用违法行为危害后果,或主动退回骗取的医保基金的；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（三）受他人胁迫或诱骗实施有违法行为的；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（四）主动供述行政机关尚未掌握的基金使用违法行为的关键线索或证据，并经查证属实的；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（五）积极配合行政机关查处违法行为、如实陈述违法事实并主动提供证据材料的；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（六）主动投案向行政机关如实交代违法行为；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（七）法律、法规、规章规定应当从轻或减轻行政处罚的其他情形。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《中华人民共和国行政处罚法》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14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pacing w:val="-6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6"/>
                <w:kern w:val="0"/>
              </w:rPr>
              <w:t>三、减轻处罚事项清单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宋体" w:eastAsia="黑体"/>
                <w:spacing w:val="-6"/>
                <w:sz w:val="24"/>
              </w:rPr>
            </w:pPr>
            <w:r>
              <w:rPr>
                <w:rFonts w:hint="eastAsia" w:ascii="黑体" w:hAnsi="宋体" w:eastAsia="黑体"/>
                <w:spacing w:val="-6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宋体" w:eastAsia="黑体"/>
                <w:spacing w:val="-6"/>
                <w:sz w:val="24"/>
              </w:rPr>
            </w:pPr>
            <w:r>
              <w:rPr>
                <w:rFonts w:hint="eastAsia" w:ascii="黑体" w:hAnsi="宋体" w:eastAsia="黑体"/>
                <w:spacing w:val="-6"/>
                <w:kern w:val="0"/>
                <w:sz w:val="24"/>
                <w:szCs w:val="24"/>
              </w:rPr>
              <w:t>行政处罚事项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宋体" w:eastAsia="黑体"/>
                <w:spacing w:val="-6"/>
                <w:sz w:val="24"/>
              </w:rPr>
            </w:pPr>
            <w:r>
              <w:rPr>
                <w:rFonts w:hint="eastAsia" w:ascii="黑体" w:hAnsi="宋体" w:eastAsia="黑体"/>
                <w:spacing w:val="-6"/>
                <w:sz w:val="24"/>
                <w:szCs w:val="24"/>
              </w:rPr>
              <w:t>实施机关</w:t>
            </w:r>
          </w:p>
        </w:tc>
        <w:tc>
          <w:tcPr>
            <w:tcW w:w="7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/>
                <w:spacing w:val="-6"/>
                <w:sz w:val="24"/>
              </w:rPr>
            </w:pPr>
            <w:r>
              <w:rPr>
                <w:rFonts w:hint="eastAsia" w:ascii="黑体" w:hAnsi="宋体" w:eastAsia="黑体"/>
                <w:spacing w:val="-6"/>
                <w:kern w:val="0"/>
                <w:sz w:val="24"/>
                <w:szCs w:val="24"/>
              </w:rPr>
              <w:t>减轻处罚适用条件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宋体" w:eastAsia="黑体"/>
                <w:spacing w:val="-6"/>
                <w:sz w:val="24"/>
              </w:rPr>
            </w:pPr>
            <w:r>
              <w:rPr>
                <w:rFonts w:hint="eastAsia" w:ascii="黑体" w:hAnsi="宋体" w:eastAsia="黑体"/>
                <w:spacing w:val="-6"/>
                <w:kern w:val="0"/>
                <w:sz w:val="24"/>
                <w:szCs w:val="24"/>
              </w:rPr>
              <w:t>法律依据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宋体" w:eastAsia="黑体"/>
                <w:spacing w:val="-6"/>
                <w:sz w:val="24"/>
              </w:rPr>
            </w:pPr>
            <w:r>
              <w:rPr>
                <w:rFonts w:hint="eastAsia" w:ascii="黑体" w:hAnsi="宋体" w:eastAsia="黑体"/>
                <w:spacing w:val="-6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5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1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罚款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宁德市医保局</w:t>
            </w:r>
          </w:p>
        </w:tc>
        <w:tc>
          <w:tcPr>
            <w:tcW w:w="7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有下列情形之一的，可以从轻或者减轻处罚：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（一）尚未完全丧失辨认或者控制自己行为能力的精神病人、智力残疾人有违法行为的；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（二）初次违法且危害后果轻微并及时改正的；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（三）法律、法规、规章规定可以从轻或减轻处罚的其他情形。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《中华人民共和国行政处罚法》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2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没收违法所得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宁德市医保局</w:t>
            </w:r>
          </w:p>
        </w:tc>
        <w:tc>
          <w:tcPr>
            <w:tcW w:w="7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有下列情形之一的，可以从轻或者减轻处罚：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（一）尚未完全丧失辨认或者控制自己行为能力的精神病人、智力残疾人有违法行为的；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（二）初次违法且危害后果轻微并及时改正的；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（三）法律、法规、规章规定可以从轻或减轻处罚的其他情形。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《中华人民共和国行政处罚法》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3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暂停涉及医疗保障基金使用的医药服务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宁德市医保局</w:t>
            </w:r>
          </w:p>
        </w:tc>
        <w:tc>
          <w:tcPr>
            <w:tcW w:w="7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有下列情形之一的，可以从轻或者减轻处罚：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（一）尚未完全丧失辨认或者控制自己行为能力的精神病人、智力残疾人有违法行为的；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（二）初次违法且危害后果轻微并及时改正的；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（三）法律、法规、规章规定可以从轻或减轻处罚的其他情形。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《中华人民共和国行政处罚法》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4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暂停医疗费用联网结算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宁德市医保局</w:t>
            </w:r>
          </w:p>
        </w:tc>
        <w:tc>
          <w:tcPr>
            <w:tcW w:w="7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有下列情形之一的，可以从轻或者减轻处罚：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（一）尚未完全丧失辨认或者控制自己行为能力的精神病人、智力残疾人有违法行为的；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（二）初次违法且危害后果轻微并及时改正的；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（三）法律、法规、规章规定可以从轻或减轻处罚的其他情形。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《中华人民共和国行政处罚法》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5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禁止从事定点医药机构管理活动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宁德市医保局</w:t>
            </w:r>
          </w:p>
        </w:tc>
        <w:tc>
          <w:tcPr>
            <w:tcW w:w="7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有下列情形之一的，可以从轻或者减轻处罚：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（一）尚未完全丧失辨认或者控制自己行为能力的精神病人、智力残疾人有违法行为的；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（二）初次违法且危害后果轻微并及时改正的；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（三）法律、法规、规章规定可以从轻或减轻处罚的其他情形。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《中华人民共和国行政处罚法》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14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pacing w:val="-6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6"/>
                <w:kern w:val="0"/>
              </w:rPr>
              <w:t>四、免予行政强制事项清单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宋体" w:eastAsia="黑体"/>
                <w:spacing w:val="-6"/>
                <w:sz w:val="24"/>
              </w:rPr>
            </w:pPr>
            <w:r>
              <w:rPr>
                <w:rFonts w:hint="eastAsia" w:ascii="黑体" w:hAnsi="宋体" w:eastAsia="黑体"/>
                <w:spacing w:val="-6"/>
                <w:kern w:val="0"/>
                <w:sz w:val="24"/>
                <w:szCs w:val="24"/>
              </w:rPr>
              <w:t>序号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宋体" w:eastAsia="黑体"/>
                <w:spacing w:val="-6"/>
                <w:sz w:val="24"/>
              </w:rPr>
            </w:pPr>
            <w:r>
              <w:rPr>
                <w:rFonts w:hint="eastAsia" w:ascii="黑体" w:hAnsi="宋体" w:eastAsia="黑体"/>
                <w:spacing w:val="-6"/>
                <w:kern w:val="0"/>
                <w:sz w:val="24"/>
                <w:szCs w:val="24"/>
              </w:rPr>
              <w:t>行政强制事项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宋体" w:eastAsia="黑体"/>
                <w:spacing w:val="-6"/>
                <w:sz w:val="24"/>
              </w:rPr>
            </w:pPr>
            <w:r>
              <w:rPr>
                <w:rFonts w:hint="eastAsia" w:ascii="黑体" w:hAnsi="宋体" w:eastAsia="黑体"/>
                <w:spacing w:val="-6"/>
                <w:sz w:val="24"/>
                <w:szCs w:val="24"/>
              </w:rPr>
              <w:t>实施机关</w:t>
            </w:r>
          </w:p>
        </w:tc>
        <w:tc>
          <w:tcPr>
            <w:tcW w:w="7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黑体" w:hAnsi="宋体" w:eastAsia="黑体"/>
                <w:spacing w:val="-6"/>
                <w:sz w:val="24"/>
              </w:rPr>
            </w:pPr>
            <w:r>
              <w:rPr>
                <w:rFonts w:hint="eastAsia" w:ascii="黑体" w:hAnsi="宋体" w:eastAsia="黑体"/>
                <w:spacing w:val="-6"/>
                <w:kern w:val="0"/>
                <w:sz w:val="24"/>
                <w:szCs w:val="24"/>
              </w:rPr>
              <w:t>免予行政强制适用条件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宋体" w:eastAsia="黑体"/>
                <w:spacing w:val="-6"/>
                <w:sz w:val="24"/>
              </w:rPr>
            </w:pPr>
            <w:r>
              <w:rPr>
                <w:rFonts w:hint="eastAsia" w:ascii="黑体" w:hAnsi="宋体" w:eastAsia="黑体"/>
                <w:spacing w:val="-6"/>
                <w:kern w:val="0"/>
                <w:sz w:val="24"/>
                <w:szCs w:val="24"/>
              </w:rPr>
              <w:t>法律依据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宋体" w:eastAsia="黑体"/>
                <w:spacing w:val="-6"/>
                <w:sz w:val="24"/>
              </w:rPr>
            </w:pPr>
            <w:r>
              <w:rPr>
                <w:rFonts w:hint="eastAsia" w:ascii="黑体" w:hAnsi="宋体" w:eastAsia="黑体"/>
                <w:spacing w:val="-6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1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封存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宁德市医保局</w:t>
            </w:r>
          </w:p>
        </w:tc>
        <w:tc>
          <w:tcPr>
            <w:tcW w:w="7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对违法行为情节显著轻微或者没有明显社会危害的，及时纠正且没有造成危害后果的。</w:t>
            </w:r>
          </w:p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</w:rPr>
              <w:t>《中华人民共和国行政强制法》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cs="仿宋"/>
                <w:spacing w:val="-6"/>
                <w:sz w:val="24"/>
              </w:rPr>
            </w:pPr>
          </w:p>
        </w:tc>
      </w:tr>
    </w:tbl>
    <w:p>
      <w:pPr>
        <w:ind w:firstLine="632" w:firstLineChars="200"/>
        <w:jc w:val="left"/>
        <w:rPr>
          <w:rFonts w:eastAsia="仿宋_GB2312"/>
        </w:rPr>
        <w:sectPr>
          <w:pgSz w:w="16838" w:h="11906" w:orient="landscape"/>
          <w:pgMar w:top="1588" w:right="2098" w:bottom="1474" w:left="1701" w:header="851" w:footer="992" w:gutter="0"/>
          <w:pgNumType w:fmt="numberInDash"/>
          <w:cols w:space="720" w:num="1"/>
          <w:docGrid w:type="linesAndChars" w:linePitch="587" w:charSpace="-849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MDQxODdlYWU0Zjk0YmJkMTE0MWZlMmJkMDY1Y2UifQ=="/>
  </w:docVars>
  <w:rsids>
    <w:rsidRoot w:val="00000000"/>
    <w:rsid w:val="61F6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ybjbgs05</dc:creator>
  <cp:lastModifiedBy>stéphanie wu</cp:lastModifiedBy>
  <dcterms:modified xsi:type="dcterms:W3CDTF">2022-07-15T09:05:52Z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6091C03D89F947B189FA06CCE47ADB47</vt:lpwstr>
  </property>
</Properties>
</file>