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A3D9">
      <w:pPr>
        <w:jc w:val="left"/>
        <w:rPr>
          <w:rFonts w:hint="eastAsia" w:ascii="黑体" w:hAnsi="黑体" w:eastAsia="黑体" w:cs="黑体"/>
          <w:sz w:val="28"/>
          <w:szCs w:val="36"/>
          <w:lang w:eastAsia="zh-CN"/>
        </w:rPr>
      </w:pPr>
      <w:r>
        <w:rPr>
          <w:rFonts w:hint="eastAsia" w:ascii="黑体" w:hAnsi="黑体" w:eastAsia="黑体" w:cs="黑体"/>
          <w:sz w:val="28"/>
          <w:szCs w:val="36"/>
          <w:lang w:eastAsia="zh-CN"/>
        </w:rPr>
        <w:t>附件</w:t>
      </w:r>
    </w:p>
    <w:p w14:paraId="73A76A19">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宁德市2024年医用耗材集中带量采购</w:t>
      </w:r>
      <w:r>
        <w:rPr>
          <w:rFonts w:hint="eastAsia" w:ascii="方正小标宋简体" w:hAnsi="方正小标宋简体" w:eastAsia="方正小标宋简体" w:cs="方正小标宋简体"/>
          <w:sz w:val="44"/>
          <w:szCs w:val="52"/>
          <w:lang w:val="en-US" w:eastAsia="zh-CN"/>
        </w:rPr>
        <w:t>技术综合评分线下材料</w:t>
      </w:r>
      <w:r>
        <w:rPr>
          <w:rFonts w:hint="eastAsia" w:ascii="方正小标宋简体" w:hAnsi="方正小标宋简体" w:eastAsia="方正小标宋简体" w:cs="方正小标宋简体"/>
          <w:sz w:val="44"/>
          <w:szCs w:val="52"/>
        </w:rPr>
        <w:t>交接单</w:t>
      </w:r>
    </w:p>
    <w:p w14:paraId="6001769B">
      <w:pPr>
        <w:jc w:val="left"/>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 xml:space="preserve">企业名称（公章）：      </w:t>
      </w:r>
      <w:r>
        <w:rPr>
          <w:rFonts w:hint="eastAsia" w:ascii="楷体_GB2312" w:hAnsi="楷体_GB2312" w:eastAsia="楷体_GB2312" w:cs="楷体_GB2312"/>
          <w:sz w:val="32"/>
          <w:szCs w:val="40"/>
          <w:lang w:val="en-US" w:eastAsia="zh-CN"/>
        </w:rPr>
        <w:t xml:space="preserve">       </w:t>
      </w:r>
      <w:r>
        <w:rPr>
          <w:rFonts w:hint="eastAsia" w:ascii="楷体_GB2312" w:hAnsi="楷体_GB2312" w:eastAsia="楷体_GB2312" w:cs="楷体_GB2312"/>
          <w:sz w:val="32"/>
          <w:szCs w:val="40"/>
        </w:rPr>
        <w:t xml:space="preserve">        联系人：    </w:t>
      </w:r>
      <w:r>
        <w:rPr>
          <w:rFonts w:hint="eastAsia" w:ascii="楷体_GB2312" w:hAnsi="楷体_GB2312" w:eastAsia="楷体_GB2312" w:cs="楷体_GB2312"/>
          <w:sz w:val="32"/>
          <w:szCs w:val="40"/>
          <w:lang w:val="en-US" w:eastAsia="zh-CN"/>
        </w:rPr>
        <w:t xml:space="preserve">           </w:t>
      </w:r>
      <w:r>
        <w:rPr>
          <w:rFonts w:hint="eastAsia" w:ascii="楷体_GB2312" w:hAnsi="楷体_GB2312" w:eastAsia="楷体_GB2312" w:cs="楷体_GB2312"/>
          <w:sz w:val="32"/>
          <w:szCs w:val="40"/>
        </w:rPr>
        <w:t xml:space="preserve">联系电话： </w:t>
      </w:r>
      <w:r>
        <w:rPr>
          <w:rFonts w:hint="eastAsia" w:ascii="楷体_GB2312" w:hAnsi="楷体_GB2312" w:eastAsia="楷体_GB2312" w:cs="楷体_GB2312"/>
          <w:sz w:val="32"/>
          <w:szCs w:val="40"/>
          <w:lang w:val="en-US" w:eastAsia="zh-CN"/>
        </w:rPr>
        <w:t xml:space="preserve">        </w:t>
      </w:r>
      <w:r>
        <w:rPr>
          <w:rFonts w:hint="eastAsia" w:ascii="楷体_GB2312" w:hAnsi="楷体_GB2312" w:eastAsia="楷体_GB2312" w:cs="楷体_GB2312"/>
          <w:sz w:val="32"/>
          <w:szCs w:val="40"/>
        </w:rPr>
        <w:t xml:space="preserve">              </w:t>
      </w:r>
    </w:p>
    <w:tbl>
      <w:tblPr>
        <w:tblStyle w:val="3"/>
        <w:tblpPr w:leftFromText="180" w:rightFromText="180" w:vertAnchor="text" w:tblpXSpec="left" w:tblpY="1"/>
        <w:tblOverlap w:val="never"/>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8280"/>
        <w:gridCol w:w="2520"/>
        <w:gridCol w:w="2574"/>
      </w:tblGrid>
      <w:tr w14:paraId="7D70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520" w:type="dxa"/>
            <w:gridSpan w:val="4"/>
          </w:tcPr>
          <w:p w14:paraId="2FCBFC3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28"/>
                <w:szCs w:val="28"/>
                <w:highlight w:val="none"/>
                <w:lang w:val="en-US" w:eastAsia="zh-CN"/>
              </w:rPr>
              <w:t>（一）无菌普通型注射器带针</w:t>
            </w:r>
          </w:p>
        </w:tc>
      </w:tr>
      <w:tr w14:paraId="3F32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Align w:val="center"/>
          </w:tcPr>
          <w:p w14:paraId="173A84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序号</w:t>
            </w:r>
          </w:p>
        </w:tc>
        <w:tc>
          <w:tcPr>
            <w:tcW w:w="8280" w:type="dxa"/>
            <w:vAlign w:val="center"/>
          </w:tcPr>
          <w:p w14:paraId="677409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技术评审线下材料要求</w:t>
            </w:r>
          </w:p>
        </w:tc>
        <w:tc>
          <w:tcPr>
            <w:tcW w:w="2520" w:type="dxa"/>
            <w:vAlign w:val="center"/>
          </w:tcPr>
          <w:p w14:paraId="31900DCE">
            <w:pPr>
              <w:widowControl/>
              <w:spacing w:line="280" w:lineRule="exact"/>
              <w:jc w:val="center"/>
              <w:textAlignment w:val="center"/>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线下材料是否提交</w:t>
            </w:r>
          </w:p>
          <w:p w14:paraId="585A6A88">
            <w:pPr>
              <w:widowControl/>
              <w:spacing w:line="280" w:lineRule="exact"/>
              <w:jc w:val="center"/>
              <w:textAlignment w:val="center"/>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（企业）</w:t>
            </w:r>
          </w:p>
        </w:tc>
        <w:tc>
          <w:tcPr>
            <w:tcW w:w="2574" w:type="dxa"/>
            <w:vAlign w:val="center"/>
          </w:tcPr>
          <w:p w14:paraId="393C084F">
            <w:pPr>
              <w:widowControl/>
              <w:spacing w:line="280" w:lineRule="exact"/>
              <w:jc w:val="center"/>
              <w:textAlignment w:val="center"/>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线下材料是否接收</w:t>
            </w:r>
          </w:p>
          <w:p w14:paraId="34011682">
            <w:pPr>
              <w:widowControl/>
              <w:spacing w:line="280" w:lineRule="exact"/>
              <w:jc w:val="center"/>
              <w:textAlignment w:val="center"/>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（市医保局）</w:t>
            </w:r>
          </w:p>
        </w:tc>
      </w:tr>
      <w:tr w14:paraId="68C4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Align w:val="center"/>
          </w:tcPr>
          <w:p w14:paraId="633D2D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val="en-US" w:eastAsia="zh-CN"/>
              </w:rPr>
              <w:t>1</w:t>
            </w:r>
          </w:p>
        </w:tc>
        <w:tc>
          <w:tcPr>
            <w:tcW w:w="8280" w:type="dxa"/>
            <w:vAlign w:val="center"/>
          </w:tcPr>
          <w:p w14:paraId="2BD69BC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bookmarkStart w:id="0" w:name="_GoBack"/>
            <w:bookmarkEnd w:id="0"/>
            <w:r>
              <w:rPr>
                <w:rFonts w:hint="default" w:ascii="Times New Roman" w:hAnsi="Times New Roman" w:eastAsia="仿宋_GB2312" w:cs="Times New Roman"/>
                <w:b w:val="0"/>
                <w:bCs w:val="0"/>
                <w:color w:val="auto"/>
                <w:sz w:val="24"/>
                <w:szCs w:val="24"/>
                <w:highlight w:val="none"/>
                <w:lang w:val="en-US" w:eastAsia="zh-CN"/>
              </w:rPr>
              <w:t>以集中带量采购品种为单位，提供无菌普通型注射器带针涵盖的7个规格产品各2支，作为质量可靠性现场评分样品</w:t>
            </w:r>
            <w:r>
              <w:rPr>
                <w:rFonts w:hint="eastAsia" w:ascii="Times New Roman" w:hAnsi="Times New Roman" w:eastAsia="仿宋_GB2312" w:cs="Times New Roman"/>
                <w:b w:val="0"/>
                <w:bCs w:val="0"/>
                <w:color w:val="auto"/>
                <w:sz w:val="24"/>
                <w:szCs w:val="24"/>
                <w:highlight w:val="none"/>
                <w:lang w:val="en-US" w:eastAsia="zh-CN"/>
              </w:rPr>
              <w:t>。</w:t>
            </w:r>
          </w:p>
        </w:tc>
        <w:tc>
          <w:tcPr>
            <w:tcW w:w="2520" w:type="dxa"/>
            <w:vAlign w:val="center"/>
          </w:tcPr>
          <w:p w14:paraId="2FAD39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574" w:type="dxa"/>
            <w:vAlign w:val="center"/>
          </w:tcPr>
          <w:p w14:paraId="2C63C3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sz w:val="44"/>
                <w:szCs w:val="52"/>
                <w:vertAlign w:val="baseline"/>
              </w:rPr>
            </w:pPr>
          </w:p>
        </w:tc>
      </w:tr>
      <w:tr w14:paraId="267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Align w:val="center"/>
          </w:tcPr>
          <w:p w14:paraId="40AB79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1.2</w:t>
            </w:r>
          </w:p>
        </w:tc>
        <w:tc>
          <w:tcPr>
            <w:tcW w:w="8280" w:type="dxa"/>
            <w:vAlign w:val="center"/>
          </w:tcPr>
          <w:p w14:paraId="3AC889C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提供规格为10ml的产品10支，作为临床试用评价样品。</w:t>
            </w:r>
          </w:p>
        </w:tc>
        <w:tc>
          <w:tcPr>
            <w:tcW w:w="2520" w:type="dxa"/>
            <w:vAlign w:val="center"/>
          </w:tcPr>
          <w:p w14:paraId="312BCD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574" w:type="dxa"/>
            <w:vAlign w:val="center"/>
          </w:tcPr>
          <w:p w14:paraId="6976E9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706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520" w:type="dxa"/>
            <w:gridSpan w:val="4"/>
            <w:vAlign w:val="top"/>
          </w:tcPr>
          <w:p w14:paraId="2170DC90">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（二）医用干式胶片（激光）</w:t>
            </w:r>
          </w:p>
          <w:p w14:paraId="52304F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0BF3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1146" w:type="dxa"/>
            <w:vAlign w:val="center"/>
          </w:tcPr>
          <w:p w14:paraId="60CDE1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2.1</w:t>
            </w:r>
          </w:p>
        </w:tc>
        <w:tc>
          <w:tcPr>
            <w:tcW w:w="8280" w:type="dxa"/>
            <w:vAlign w:val="center"/>
          </w:tcPr>
          <w:p w14:paraId="3B6BB2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以集中带量采购品种为单位，提供医用干式胶片（激光）涵盖的4个规格成像激光胶片各2张；原始激光胶片（未成像）未开封产品1盒，作为质量可靠性现场评分样品及产品核实对比样品。</w:t>
            </w:r>
          </w:p>
        </w:tc>
        <w:tc>
          <w:tcPr>
            <w:tcW w:w="2520" w:type="dxa"/>
            <w:vAlign w:val="top"/>
          </w:tcPr>
          <w:p w14:paraId="48A5CD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574" w:type="dxa"/>
            <w:vAlign w:val="top"/>
          </w:tcPr>
          <w:p w14:paraId="2A4641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219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Align w:val="center"/>
          </w:tcPr>
          <w:p w14:paraId="767E94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2.2</w:t>
            </w:r>
          </w:p>
        </w:tc>
        <w:tc>
          <w:tcPr>
            <w:tcW w:w="8280" w:type="dxa"/>
            <w:vAlign w:val="center"/>
          </w:tcPr>
          <w:p w14:paraId="55341F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提供规格为14*17（in）的胸片成像激光胶片10片，作为临床试用评价样品。</w:t>
            </w:r>
          </w:p>
        </w:tc>
        <w:tc>
          <w:tcPr>
            <w:tcW w:w="2520" w:type="dxa"/>
            <w:vAlign w:val="top"/>
          </w:tcPr>
          <w:p w14:paraId="7FE42A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574" w:type="dxa"/>
            <w:vAlign w:val="top"/>
          </w:tcPr>
          <w:p w14:paraId="3B4A9C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6A9A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Align w:val="center"/>
          </w:tcPr>
          <w:p w14:paraId="1A8290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2.3</w:t>
            </w:r>
          </w:p>
        </w:tc>
        <w:tc>
          <w:tcPr>
            <w:tcW w:w="8280" w:type="dxa"/>
            <w:vAlign w:val="center"/>
          </w:tcPr>
          <w:p w14:paraId="45D992A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提供激光医用干式胶片使用说明书、医疗器械注册或备案凭证；激光医用干式胶片对应配备的激光打印设备说明书、医疗器械注册或备案凭证。</w:t>
            </w:r>
          </w:p>
        </w:tc>
        <w:tc>
          <w:tcPr>
            <w:tcW w:w="2520" w:type="dxa"/>
            <w:vAlign w:val="center"/>
          </w:tcPr>
          <w:p w14:paraId="79F16C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仿宋_GB2312" w:cs="Times New Roman"/>
                <w:b w:val="0"/>
                <w:bCs w:val="0"/>
                <w:color w:val="auto"/>
                <w:sz w:val="24"/>
                <w:szCs w:val="24"/>
                <w:highlight w:val="none"/>
                <w:lang w:val="en-US" w:eastAsia="zh-CN"/>
              </w:rPr>
            </w:pPr>
          </w:p>
        </w:tc>
        <w:tc>
          <w:tcPr>
            <w:tcW w:w="2574" w:type="dxa"/>
            <w:vAlign w:val="top"/>
          </w:tcPr>
          <w:p w14:paraId="445B62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bl>
    <w:p w14:paraId="75C8F2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br w:type="page"/>
      </w:r>
    </w:p>
    <w:tbl>
      <w:tblPr>
        <w:tblStyle w:val="3"/>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7761"/>
        <w:gridCol w:w="2867"/>
        <w:gridCol w:w="2746"/>
      </w:tblGrid>
      <w:tr w14:paraId="0B7B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4520" w:type="dxa"/>
            <w:gridSpan w:val="4"/>
            <w:vAlign w:val="center"/>
          </w:tcPr>
          <w:p w14:paraId="0B4EFAF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楷体_GB2312" w:hAnsi="楷体_GB2312" w:eastAsia="楷体_GB2312" w:cs="楷体_GB2312"/>
                <w:b w:val="0"/>
                <w:bCs w:val="0"/>
                <w:color w:val="auto"/>
                <w:sz w:val="24"/>
                <w:szCs w:val="24"/>
                <w:highlight w:val="none"/>
                <w:lang w:val="en-US" w:eastAsia="zh-CN"/>
              </w:rPr>
            </w:pPr>
            <w:r>
              <w:rPr>
                <w:rFonts w:hint="eastAsia" w:ascii="楷体" w:hAnsi="楷体" w:eastAsia="楷体" w:cs="楷体"/>
                <w:b w:val="0"/>
                <w:bCs w:val="0"/>
                <w:color w:val="auto"/>
                <w:sz w:val="28"/>
                <w:szCs w:val="28"/>
                <w:highlight w:val="none"/>
                <w:lang w:val="en-US" w:eastAsia="zh-CN"/>
              </w:rPr>
              <w:t>（三）一次性吸氧管（鼻氧管）</w:t>
            </w:r>
          </w:p>
        </w:tc>
      </w:tr>
      <w:tr w14:paraId="0016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1146" w:type="dxa"/>
            <w:vAlign w:val="center"/>
          </w:tcPr>
          <w:p w14:paraId="344CB5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3.1</w:t>
            </w:r>
          </w:p>
        </w:tc>
        <w:tc>
          <w:tcPr>
            <w:tcW w:w="7761" w:type="dxa"/>
            <w:vAlign w:val="center"/>
          </w:tcPr>
          <w:p w14:paraId="6413133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以集中带量采购品种为单位，提供一次性吸氧管（鼻氧管）涵盖的2个规格产品各2根；按照“长度需求”和“直径需求”参数要求，企业可根据实际生产供应情况，提供不同长度和不同直径规格的产品各1根，作为质量可靠性现场评分样品。</w:t>
            </w:r>
          </w:p>
        </w:tc>
        <w:tc>
          <w:tcPr>
            <w:tcW w:w="2867" w:type="dxa"/>
            <w:vAlign w:val="center"/>
          </w:tcPr>
          <w:p w14:paraId="097AB2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396C81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33A8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146" w:type="dxa"/>
            <w:vAlign w:val="center"/>
          </w:tcPr>
          <w:p w14:paraId="16300D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3.2</w:t>
            </w:r>
          </w:p>
        </w:tc>
        <w:tc>
          <w:tcPr>
            <w:tcW w:w="7761" w:type="dxa"/>
            <w:vAlign w:val="center"/>
          </w:tcPr>
          <w:p w14:paraId="08D148E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提供规格为双鼻（1.8米以上）常规直径（非儿童使用小直径）的产品10根，作为临床试用评分样品。</w:t>
            </w:r>
          </w:p>
        </w:tc>
        <w:tc>
          <w:tcPr>
            <w:tcW w:w="2867" w:type="dxa"/>
            <w:vAlign w:val="center"/>
          </w:tcPr>
          <w:p w14:paraId="24BDAB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6D4982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61C3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4520" w:type="dxa"/>
            <w:gridSpan w:val="4"/>
            <w:vAlign w:val="center"/>
          </w:tcPr>
          <w:p w14:paraId="5D95222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（四）一次性使用无菌导尿包</w:t>
            </w:r>
          </w:p>
          <w:p w14:paraId="7957DD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楷体_GB2312" w:hAnsi="楷体_GB2312" w:eastAsia="楷体_GB2312" w:cs="楷体_GB2312"/>
                <w:b w:val="0"/>
                <w:bCs w:val="0"/>
                <w:color w:val="auto"/>
                <w:sz w:val="24"/>
                <w:szCs w:val="24"/>
                <w:highlight w:val="none"/>
                <w:lang w:val="en-US" w:eastAsia="zh-CN"/>
              </w:rPr>
            </w:pPr>
          </w:p>
        </w:tc>
      </w:tr>
      <w:tr w14:paraId="1D0B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146" w:type="dxa"/>
            <w:vAlign w:val="center"/>
          </w:tcPr>
          <w:p w14:paraId="3C836D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4.1</w:t>
            </w:r>
          </w:p>
        </w:tc>
        <w:tc>
          <w:tcPr>
            <w:tcW w:w="7761" w:type="dxa"/>
            <w:vAlign w:val="center"/>
          </w:tcPr>
          <w:p w14:paraId="23C4F44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以集中带量采购品种为单位，提供一次性使用无菌导尿包涵盖的8个规格产品各2包，作为质量可靠性现场评分样品。</w:t>
            </w:r>
          </w:p>
        </w:tc>
        <w:tc>
          <w:tcPr>
            <w:tcW w:w="2867" w:type="dxa"/>
            <w:vAlign w:val="center"/>
          </w:tcPr>
          <w:p w14:paraId="2BC929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2C7D5B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1042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146" w:type="dxa"/>
            <w:vAlign w:val="center"/>
          </w:tcPr>
          <w:p w14:paraId="74BA88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4.2</w:t>
            </w:r>
          </w:p>
        </w:tc>
        <w:tc>
          <w:tcPr>
            <w:tcW w:w="7761" w:type="dxa"/>
            <w:vAlign w:val="center"/>
          </w:tcPr>
          <w:p w14:paraId="6015DF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提供规格为双腔乳胶普通型和双腔乳胶超滑型规定的产品各5包，作为临床试用评分样品。</w:t>
            </w:r>
          </w:p>
        </w:tc>
        <w:tc>
          <w:tcPr>
            <w:tcW w:w="2867" w:type="dxa"/>
            <w:vAlign w:val="center"/>
          </w:tcPr>
          <w:p w14:paraId="1BA383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205C49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0A60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146" w:type="dxa"/>
            <w:vAlign w:val="center"/>
          </w:tcPr>
          <w:p w14:paraId="2E3825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4.3</w:t>
            </w:r>
          </w:p>
        </w:tc>
        <w:tc>
          <w:tcPr>
            <w:tcW w:w="7761" w:type="dxa"/>
            <w:vAlign w:val="center"/>
          </w:tcPr>
          <w:p w14:paraId="58C6D4E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按照参数评分规定，提供产品参数检测报告、说明书、医疗器械注册证、医疗器械产品技术要求等相关佐证材料，应包含导尿管平均流量、导尿管球囊顺应性回缩、导尿管扭结稳定性、导尿管峰值拉力品质数据。</w:t>
            </w:r>
          </w:p>
        </w:tc>
        <w:tc>
          <w:tcPr>
            <w:tcW w:w="2867" w:type="dxa"/>
            <w:vAlign w:val="center"/>
          </w:tcPr>
          <w:p w14:paraId="53F487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0CB9B7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0CD6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146" w:type="dxa"/>
            <w:vAlign w:val="center"/>
          </w:tcPr>
          <w:p w14:paraId="1DF5BD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4.4</w:t>
            </w:r>
          </w:p>
        </w:tc>
        <w:tc>
          <w:tcPr>
            <w:tcW w:w="7761" w:type="dxa"/>
            <w:vAlign w:val="center"/>
          </w:tcPr>
          <w:p w14:paraId="350078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提供导尿包中导尿管及相关配置的配件规格尺寸和配置说明，需明确体现或标注配件来源（外购或自制）情况。</w:t>
            </w:r>
          </w:p>
        </w:tc>
        <w:tc>
          <w:tcPr>
            <w:tcW w:w="2867" w:type="dxa"/>
            <w:vAlign w:val="center"/>
          </w:tcPr>
          <w:p w14:paraId="061A3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54AD69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r w14:paraId="6A3E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1146" w:type="dxa"/>
            <w:vAlign w:val="center"/>
          </w:tcPr>
          <w:p w14:paraId="427CE3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4.5</w:t>
            </w:r>
          </w:p>
        </w:tc>
        <w:tc>
          <w:tcPr>
            <w:tcW w:w="7761" w:type="dxa"/>
            <w:vAlign w:val="center"/>
          </w:tcPr>
          <w:p w14:paraId="6341BC8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提供医用外科手套符合国家标准的注册证书及生产企业产品技术要求的相关材料。</w:t>
            </w:r>
          </w:p>
        </w:tc>
        <w:tc>
          <w:tcPr>
            <w:tcW w:w="2867" w:type="dxa"/>
            <w:vAlign w:val="center"/>
          </w:tcPr>
          <w:p w14:paraId="3464C1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c>
          <w:tcPr>
            <w:tcW w:w="2746" w:type="dxa"/>
            <w:vAlign w:val="center"/>
          </w:tcPr>
          <w:p w14:paraId="1196C4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b w:val="0"/>
                <w:bCs w:val="0"/>
                <w:color w:val="auto"/>
                <w:sz w:val="24"/>
                <w:szCs w:val="24"/>
                <w:highlight w:val="none"/>
                <w:lang w:val="en-US" w:eastAsia="zh-CN"/>
              </w:rPr>
            </w:pPr>
          </w:p>
        </w:tc>
      </w:tr>
    </w:tbl>
    <w:p w14:paraId="33620BE0">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24"/>
          <w:szCs w:val="32"/>
          <w:lang w:eastAsia="zh-CN"/>
        </w:rPr>
        <w:t>备注：</w:t>
      </w:r>
      <w:r>
        <w:rPr>
          <w:rFonts w:hint="default" w:ascii="Times New Roman" w:hAnsi="Times New Roman" w:eastAsia="仿宋_GB2312" w:cs="Times New Roman"/>
          <w:color w:val="auto"/>
          <w:lang w:eastAsia="zh-CN"/>
        </w:rPr>
        <w:t>为避免相关样品错乱遗漏，请各企业提交前务必检查核实：现场评分样品、临床试用评价样品以及佐证材料分别单独密封包装，并在密封外包装注明申报企业名称、参与申报的竞价品种及材料名称（现场评分样品、临床试用评价样品或佐证材料）。以上样品及佐证材料放置同一大包装，并填写“宁德市2024年医用耗材集中带量采购技术综合评分线下材料交接单”（详见附件）一式两份并加盖企业公章，大包装内外各附上一份，方可提交。邮寄材料收件时限为2024年11月21日17时前，逾期视为放弃，造成的评审结果责任自负</w:t>
      </w:r>
      <w:r>
        <w:rPr>
          <w:rFonts w:hint="eastAsia" w:ascii="Times New Roman" w:hAnsi="Times New Roman" w:eastAsia="仿宋_GB2312" w:cs="Times New Roman"/>
          <w:color w:val="auto"/>
          <w:lang w:eastAsia="zh-CN"/>
        </w:rPr>
        <w:t>。</w:t>
      </w:r>
    </w:p>
    <w:sectPr>
      <w:pgSz w:w="16838" w:h="11906" w:orient="landscape"/>
      <w:pgMar w:top="1800" w:right="1134"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TUzZjA2YjI5YTgzYjIxOWRkMTBlZGU5Y2MwNjcifQ=="/>
  </w:docVars>
  <w:rsids>
    <w:rsidRoot w:val="00000000"/>
    <w:rsid w:val="0ACF7638"/>
    <w:rsid w:val="291B6153"/>
    <w:rsid w:val="326023F8"/>
    <w:rsid w:val="377A101B"/>
    <w:rsid w:val="4237710D"/>
    <w:rsid w:val="44B22524"/>
    <w:rsid w:val="464E0130"/>
    <w:rsid w:val="56DC32D8"/>
    <w:rsid w:val="68B559E5"/>
    <w:rsid w:val="6A91248F"/>
    <w:rsid w:val="6ABD66B7"/>
    <w:rsid w:val="717B2DAE"/>
    <w:rsid w:val="7597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456</Words>
  <Characters>481</Characters>
  <Lines>0</Lines>
  <Paragraphs>0</Paragraphs>
  <TotalTime>5</TotalTime>
  <ScaleCrop>false</ScaleCrop>
  <LinksUpToDate>false</LinksUpToDate>
  <CharactersWithSpaces>540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2024-11-08T07:30:00Z</dcterms:created>
  <dc:creator>Administrator</dc:creator>
  <cp:lastModifiedBy>慈燕</cp:lastModifiedBy>
  <dcterms:modified xsi:type="dcterms:W3CDTF">2024-11-13T03:05:14Z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809C28972F8D4EB2AAD87881AC31E37B_12</vt:lpwstr>
  </property>
</Properties>
</file>